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0C17" w:rsidP="00840C1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840C17" w:rsidP="00840C1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840C17" w:rsidP="00840C17">
      <w:pPr>
        <w:spacing w:after="0" w:line="240" w:lineRule="auto"/>
        <w:jc w:val="center"/>
        <w:rPr>
          <w:rFonts w:ascii="Times New Roman" w:eastAsia="Times New Roman" w:hAnsi="Times New Roman" w:cs="Times New Roman"/>
          <w:sz w:val="28"/>
          <w:szCs w:val="28"/>
          <w:lang w:eastAsia="ru-RU"/>
        </w:rPr>
      </w:pPr>
    </w:p>
    <w:p w:rsidR="00840C17" w:rsidP="00840C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24 марта 2025 года  </w:t>
      </w:r>
    </w:p>
    <w:p w:rsidR="00840C17" w:rsidP="00840C17">
      <w:pPr>
        <w:spacing w:after="0" w:line="240" w:lineRule="auto"/>
        <w:jc w:val="both"/>
        <w:rPr>
          <w:rFonts w:ascii="Times New Roman" w:eastAsia="Times New Roman" w:hAnsi="Times New Roman" w:cs="Times New Roman"/>
          <w:sz w:val="28"/>
          <w:szCs w:val="28"/>
          <w:lang w:eastAsia="ru-RU"/>
        </w:rPr>
      </w:pPr>
    </w:p>
    <w:p w:rsidR="00840C17" w:rsidP="007F69C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№5-680-2805/2025, возбужденное по ч.4 ст.12.15 КоАП РФ в отношении </w:t>
      </w:r>
      <w:r>
        <w:rPr>
          <w:rFonts w:ascii="Times New Roman" w:eastAsia="Times New Roman" w:hAnsi="Times New Roman" w:cs="Times New Roman"/>
          <w:b/>
          <w:sz w:val="28"/>
          <w:szCs w:val="28"/>
          <w:lang w:eastAsia="ru-RU"/>
        </w:rPr>
        <w:t>Слабочинского</w:t>
      </w:r>
      <w:r>
        <w:rPr>
          <w:rFonts w:ascii="Times New Roman" w:eastAsia="Times New Roman" w:hAnsi="Times New Roman" w:cs="Times New Roman"/>
          <w:b/>
          <w:sz w:val="28"/>
          <w:szCs w:val="28"/>
          <w:lang w:eastAsia="ru-RU"/>
        </w:rPr>
        <w:t xml:space="preserve"> </w:t>
      </w:r>
      <w:r w:rsidR="007F69C0">
        <w:rPr>
          <w:b/>
          <w:sz w:val="26"/>
          <w:szCs w:val="26"/>
        </w:rPr>
        <w:t xml:space="preserve">*** </w:t>
      </w: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840C17" w:rsidP="00840C17">
      <w:pPr>
        <w:spacing w:after="0" w:line="240" w:lineRule="auto"/>
        <w:ind w:firstLine="567"/>
        <w:jc w:val="center"/>
        <w:rPr>
          <w:rFonts w:ascii="Times New Roman" w:eastAsia="Times New Roman" w:hAnsi="Times New Roman" w:cs="Times New Roman"/>
          <w:sz w:val="28"/>
          <w:szCs w:val="28"/>
          <w:lang w:eastAsia="ru-RU"/>
        </w:rPr>
      </w:pP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Слабочинский</w:t>
      </w:r>
      <w:r>
        <w:rPr>
          <w:rFonts w:ascii="Times New Roman" w:eastAsia="Times New Roman" w:hAnsi="Times New Roman" w:cs="Times New Roman"/>
          <w:sz w:val="28"/>
          <w:szCs w:val="28"/>
          <w:lang w:eastAsia="ru-RU"/>
        </w:rPr>
        <w:t xml:space="preserve"> Ю.А. 20.02.2025 в 08 час. 14 мин. </w:t>
      </w:r>
      <w:r w:rsidR="007F69C0">
        <w:rPr>
          <w:b/>
          <w:sz w:val="26"/>
          <w:szCs w:val="26"/>
        </w:rPr>
        <w:t>***</w:t>
      </w:r>
      <w:r>
        <w:rPr>
          <w:rFonts w:ascii="Times New Roman" w:eastAsia="Times New Roman" w:hAnsi="Times New Roman" w:cs="Times New Roman"/>
          <w:sz w:val="28"/>
          <w:szCs w:val="28"/>
          <w:lang w:eastAsia="ru-RU"/>
        </w:rPr>
        <w:t xml:space="preserve">, управляя автомобилем «Рено» регистрационный знак </w:t>
      </w:r>
      <w:r w:rsidR="007F69C0">
        <w:rPr>
          <w:b/>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840C17" w:rsidP="00840C17">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Слабочинский</w:t>
      </w:r>
      <w:r>
        <w:rPr>
          <w:rFonts w:ascii="Times New Roman" w:eastAsia="Times New Roman" w:hAnsi="Times New Roman" w:cs="Times New Roman"/>
          <w:sz w:val="28"/>
          <w:szCs w:val="28"/>
          <w:lang w:eastAsia="ru-RU"/>
        </w:rPr>
        <w:t xml:space="preserve"> Ю.А.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840C17" w:rsidP="00840C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840C17" w:rsidP="00840C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840C17" w:rsidP="00840C17">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840C17" w:rsidP="00840C17">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840C17" w:rsidP="00840C1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840C17" w:rsidP="00840C1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w:t>
      </w:r>
      <w:r>
        <w:rPr>
          <w:rFonts w:ascii="Times New Roman" w:eastAsia="Times New Roman" w:hAnsi="Times New Roman" w:cs="Times New Roman"/>
          <w:sz w:val="28"/>
          <w:szCs w:val="28"/>
          <w:lang w:eastAsia="ru-RU"/>
        </w:rPr>
        <w:t>Слобочинского</w:t>
      </w:r>
      <w:r>
        <w:rPr>
          <w:rFonts w:ascii="Times New Roman" w:eastAsia="Times New Roman" w:hAnsi="Times New Roman" w:cs="Times New Roman"/>
          <w:sz w:val="28"/>
          <w:szCs w:val="28"/>
          <w:lang w:eastAsia="ru-RU"/>
        </w:rPr>
        <w:t xml:space="preserve"> Ю.А. в совершении вмененного правонарушения подтверждается совокупностью исследованных судом доказательств.  </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Со  схемой </w:t>
      </w:r>
      <w:r w:rsidR="009A4113">
        <w:rPr>
          <w:rFonts w:ascii="Times New Roman" w:eastAsia="Times New Roman" w:hAnsi="Times New Roman" w:cs="Times New Roman"/>
          <w:sz w:val="28"/>
          <w:szCs w:val="28"/>
          <w:lang w:eastAsia="ru-RU"/>
        </w:rPr>
        <w:t>Слабочинский</w:t>
      </w:r>
      <w:r w:rsidR="009A4113">
        <w:rPr>
          <w:rFonts w:ascii="Times New Roman" w:eastAsia="Times New Roman" w:hAnsi="Times New Roman" w:cs="Times New Roman"/>
          <w:sz w:val="28"/>
          <w:szCs w:val="28"/>
          <w:lang w:eastAsia="ru-RU"/>
        </w:rPr>
        <w:t xml:space="preserve"> Ю.А</w:t>
      </w:r>
      <w:r>
        <w:rPr>
          <w:rFonts w:ascii="Times New Roman" w:eastAsia="Times New Roman" w:hAnsi="Times New Roman" w:cs="Times New Roman"/>
          <w:sz w:val="28"/>
          <w:szCs w:val="28"/>
          <w:lang w:eastAsia="ru-RU"/>
        </w:rPr>
        <w:t xml:space="preserve">. был ознакомлен. </w:t>
      </w:r>
    </w:p>
    <w:p w:rsidR="00840C17" w:rsidP="00840C17">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840C17" w:rsidP="00840C17">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840C17" w:rsidP="00840C1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w:t>
      </w:r>
      <w:r>
        <w:rPr>
          <w:rFonts w:ascii="Times New Roman" w:hAnsi="Times New Roman" w:cs="Times New Roman"/>
          <w:sz w:val="28"/>
          <w:szCs w:val="28"/>
        </w:rPr>
        <w:t>КоАП РФ, полностью согласуются между собой, и нашли объективное подтверждение в ходе судебного разбирательства.</w:t>
      </w:r>
    </w:p>
    <w:p w:rsidR="00840C17" w:rsidRPr="00840C17" w:rsidP="00840C17">
      <w:pPr>
        <w:spacing w:after="0" w:line="240" w:lineRule="auto"/>
        <w:ind w:firstLine="567"/>
        <w:jc w:val="both"/>
        <w:rPr>
          <w:rFonts w:ascii="Times New Roman" w:eastAsia="Times New Roman" w:hAnsi="Times New Roman" w:cs="Times New Roman"/>
          <w:sz w:val="28"/>
          <w:szCs w:val="28"/>
          <w:lang w:eastAsia="ru-RU"/>
        </w:rPr>
      </w:pPr>
      <w:r w:rsidRPr="00C64AF5">
        <w:rPr>
          <w:rFonts w:ascii="Times New Roman" w:hAnsi="Times New Roman"/>
          <w:color w:val="000000"/>
          <w:sz w:val="28"/>
          <w:szCs w:val="28"/>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w:t>
      </w:r>
      <w:r>
        <w:rPr>
          <w:rFonts w:ascii="Times New Roman" w:hAnsi="Times New Roman"/>
          <w:color w:val="000000"/>
          <w:sz w:val="28"/>
          <w:szCs w:val="28"/>
        </w:rPr>
        <w:t>Слабочинского</w:t>
      </w:r>
      <w:r>
        <w:rPr>
          <w:rFonts w:ascii="Times New Roman" w:hAnsi="Times New Roman"/>
          <w:color w:val="000000"/>
          <w:sz w:val="28"/>
          <w:szCs w:val="28"/>
        </w:rPr>
        <w:t xml:space="preserve"> Ю.А</w:t>
      </w:r>
      <w:r w:rsidRPr="00C64AF5">
        <w:rPr>
          <w:rFonts w:ascii="Times New Roman" w:hAnsi="Times New Roman"/>
          <w:color w:val="000000"/>
          <w:sz w:val="28"/>
          <w:szCs w:val="28"/>
        </w:rPr>
        <w:t xml:space="preserve">.  </w:t>
      </w:r>
      <w:r w:rsidRPr="00C64AF5">
        <w:rPr>
          <w:rFonts w:ascii="Times New Roman" w:hAnsi="Times New Roman"/>
          <w:iCs/>
          <w:sz w:val="28"/>
          <w:szCs w:val="28"/>
        </w:rPr>
        <w:t xml:space="preserve">Из представленных документов усматривается, что </w:t>
      </w:r>
      <w:r>
        <w:rPr>
          <w:rFonts w:ascii="Times New Roman" w:hAnsi="Times New Roman"/>
          <w:color w:val="000000"/>
          <w:sz w:val="28"/>
          <w:szCs w:val="28"/>
        </w:rPr>
        <w:t>Слабочинский</w:t>
      </w:r>
      <w:r>
        <w:rPr>
          <w:rFonts w:ascii="Times New Roman" w:hAnsi="Times New Roman"/>
          <w:color w:val="000000"/>
          <w:sz w:val="28"/>
          <w:szCs w:val="28"/>
        </w:rPr>
        <w:t xml:space="preserve"> Ю.А</w:t>
      </w:r>
      <w:r w:rsidRPr="00C64AF5">
        <w:rPr>
          <w:rFonts w:ascii="Times New Roman" w:hAnsi="Times New Roman"/>
          <w:iCs/>
          <w:sz w:val="28"/>
          <w:szCs w:val="28"/>
        </w:rPr>
        <w:t>. проживает в Ханты-Мансийском районе правонарушение совершено также в Ханты-Мансийском районе. В</w:t>
      </w:r>
      <w:r w:rsidRPr="00C64AF5">
        <w:rPr>
          <w:rFonts w:ascii="Times New Roman" w:hAnsi="Times New Roman"/>
          <w:sz w:val="28"/>
          <w:szCs w:val="28"/>
        </w:rPr>
        <w:t xml:space="preserve"> связи с чем, дело подсудно мировому судье судебного участка № 5 Ханты-Мансийского судебного района.</w:t>
      </w:r>
    </w:p>
    <w:p w:rsidR="00840C17" w:rsidP="00840C17">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составлены в соответствии с требованиями КоАП РФ.     </w:t>
      </w:r>
    </w:p>
    <w:p w:rsidR="00840C17" w:rsidP="00840C17">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Слабочиснкого</w:t>
      </w:r>
      <w:r>
        <w:rPr>
          <w:rFonts w:ascii="Times New Roman" w:hAnsi="Times New Roman" w:cs="Times New Roman"/>
          <w:sz w:val="28"/>
          <w:szCs w:val="28"/>
        </w:rPr>
        <w:t xml:space="preserve"> Ю.А.</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840C17" w:rsidP="00840C1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840C17" w:rsidP="00840C17">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и отягчающих административную ответственность обстоятельством суд признает наличие детей на иждивении. </w:t>
      </w:r>
    </w:p>
    <w:p w:rsidR="00840C17" w:rsidP="00840C17">
      <w:pPr>
        <w:spacing w:after="0" w:line="240" w:lineRule="auto"/>
        <w:ind w:firstLine="567"/>
        <w:jc w:val="both"/>
        <w:rPr>
          <w:rFonts w:ascii="Times New Roman" w:hAnsi="Times New Roman"/>
          <w:sz w:val="28"/>
          <w:szCs w:val="28"/>
        </w:rPr>
      </w:pPr>
      <w:r>
        <w:rPr>
          <w:rFonts w:ascii="Times New Roman" w:hAnsi="Times New Roman"/>
          <w:sz w:val="28"/>
          <w:szCs w:val="28"/>
        </w:rPr>
        <w:t xml:space="preserve">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w:t>
      </w:r>
    </w:p>
    <w:p w:rsidR="00840C17" w:rsidP="00840C1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840C17" w:rsidP="00840C17">
      <w:pPr>
        <w:spacing w:after="0" w:line="240" w:lineRule="auto"/>
        <w:jc w:val="both"/>
        <w:rPr>
          <w:rFonts w:ascii="Times New Roman" w:eastAsia="Times New Roman" w:hAnsi="Times New Roman" w:cs="Times New Roman"/>
          <w:snapToGrid w:val="0"/>
          <w:color w:val="000000"/>
          <w:sz w:val="28"/>
          <w:szCs w:val="28"/>
          <w:lang w:eastAsia="ru-RU"/>
        </w:rPr>
      </w:pPr>
    </w:p>
    <w:p w:rsidR="00840C17" w:rsidP="00840C17">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840C17" w:rsidP="00840C17">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840C17" w:rsidP="00840C17">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hAnsi="Times New Roman"/>
          <w:snapToGrid w:val="0"/>
          <w:sz w:val="28"/>
          <w:szCs w:val="28"/>
        </w:rPr>
        <w:t xml:space="preserve">Признать </w:t>
      </w:r>
      <w:r>
        <w:rPr>
          <w:rFonts w:ascii="Times New Roman" w:eastAsia="Times New Roman" w:hAnsi="Times New Roman" w:cs="Times New Roman"/>
          <w:b/>
          <w:sz w:val="28"/>
          <w:szCs w:val="28"/>
          <w:lang w:eastAsia="ru-RU"/>
        </w:rPr>
        <w:t>Слабочинского</w:t>
      </w:r>
      <w:r>
        <w:rPr>
          <w:rFonts w:ascii="Times New Roman" w:eastAsia="Times New Roman" w:hAnsi="Times New Roman" w:cs="Times New Roman"/>
          <w:b/>
          <w:sz w:val="28"/>
          <w:szCs w:val="28"/>
          <w:lang w:eastAsia="ru-RU"/>
        </w:rPr>
        <w:t xml:space="preserve"> </w:t>
      </w:r>
      <w:r w:rsidR="007F69C0">
        <w:rPr>
          <w:b/>
          <w:sz w:val="26"/>
          <w:szCs w:val="26"/>
        </w:rPr>
        <w:t xml:space="preserve">*** </w:t>
      </w:r>
      <w:r>
        <w:rPr>
          <w:rFonts w:ascii="Times New Roman" w:hAnsi="Times New Roman"/>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rFonts w:ascii="Times New Roman" w:eastAsia="Times New Roman" w:hAnsi="Times New Roman" w:cs="Times New Roman"/>
          <w:snapToGrid w:val="0"/>
          <w:color w:val="000000"/>
          <w:sz w:val="28"/>
          <w:szCs w:val="28"/>
          <w:lang w:eastAsia="ru-RU"/>
        </w:rPr>
        <w:t xml:space="preserve">и назначить ему наказание в виде административного штрафа в размере </w:t>
      </w:r>
      <w:r>
        <w:rPr>
          <w:rFonts w:ascii="Times New Roman" w:eastAsia="Times New Roman" w:hAnsi="Times New Roman" w:cs="Times New Roman"/>
          <w:b/>
          <w:snapToGrid w:val="0"/>
          <w:color w:val="000000"/>
          <w:sz w:val="28"/>
          <w:szCs w:val="28"/>
          <w:lang w:eastAsia="ru-RU"/>
        </w:rPr>
        <w:t>7500</w:t>
      </w:r>
      <w:r>
        <w:rPr>
          <w:rFonts w:ascii="Times New Roman" w:eastAsia="Times New Roman" w:hAnsi="Times New Roman" w:cs="Times New Roman"/>
          <w:snapToGrid w:val="0"/>
          <w:color w:val="000000"/>
          <w:sz w:val="28"/>
          <w:szCs w:val="28"/>
          <w:lang w:eastAsia="ru-RU"/>
        </w:rPr>
        <w:t xml:space="preserve"> рублей. </w:t>
      </w:r>
    </w:p>
    <w:p w:rsidR="00840C17" w:rsidP="00840C17">
      <w:pPr>
        <w:spacing w:after="0" w:line="240" w:lineRule="auto"/>
        <w:ind w:firstLine="540"/>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Постановление может быть обжаловано в Ханты-Мансийский </w:t>
      </w:r>
      <w:r>
        <w:rPr>
          <w:rFonts w:ascii="Times New Roman" w:eastAsia="Times New Roman" w:hAnsi="Times New Roman" w:cs="Times New Roman"/>
          <w:snapToGrid w:val="0"/>
          <w:sz w:val="28"/>
          <w:szCs w:val="28"/>
          <w:lang w:eastAsia="ru-RU"/>
        </w:rPr>
        <w:t>районный  суд</w:t>
      </w:r>
      <w:r>
        <w:rPr>
          <w:rFonts w:ascii="Times New Roman" w:eastAsia="Times New Roman" w:hAnsi="Times New Roman" w:cs="Times New Roman"/>
          <w:snapToGrid w:val="0"/>
          <w:sz w:val="28"/>
          <w:szCs w:val="28"/>
          <w:lang w:eastAsia="ru-RU"/>
        </w:rPr>
        <w:t xml:space="preserve"> путем подачи жалобы мировому судье в течение 10 суток со дня получения копии постановления.</w:t>
      </w:r>
    </w:p>
    <w:p w:rsidR="00840C17" w:rsidP="00840C1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7" w:anchor="sub_315" w:history="1">
        <w:r>
          <w:rPr>
            <w:rStyle w:val="Hyperlink"/>
            <w:rFonts w:ascii="Times New Roman" w:eastAsia="Times New Roman" w:hAnsi="Times New Roman" w:cs="Times New Roman"/>
            <w:sz w:val="28"/>
            <w:szCs w:val="28"/>
            <w:lang w:eastAsia="ru-RU"/>
          </w:rPr>
          <w:t>статьей 31.5</w:t>
        </w:r>
      </w:hyperlink>
      <w:r>
        <w:rPr>
          <w:rFonts w:ascii="Times New Roman" w:eastAsia="Times New Roman" w:hAnsi="Times New Roman" w:cs="Times New Roman"/>
          <w:sz w:val="28"/>
          <w:szCs w:val="28"/>
          <w:lang w:eastAsia="ru-RU"/>
        </w:rPr>
        <w:t xml:space="preserve"> КоАП РФ.</w:t>
      </w:r>
    </w:p>
    <w:p w:rsidR="00840C17" w:rsidP="00840C17">
      <w:pPr>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7" w:anchor="sub_32201" w:history="1">
        <w:r>
          <w:rPr>
            <w:rStyle w:val="Hyperlink"/>
            <w:rFonts w:ascii="Times New Roman" w:eastAsia="Times New Roman" w:hAnsi="Times New Roman" w:cs="Times New Roman"/>
            <w:snapToGrid w:val="0"/>
            <w:sz w:val="28"/>
            <w:szCs w:val="28"/>
            <w:lang w:eastAsia="ru-RU"/>
          </w:rPr>
          <w:t>части 1</w:t>
        </w:r>
      </w:hyperlink>
      <w:r>
        <w:rPr>
          <w:rFonts w:ascii="Times New Roman" w:eastAsia="Times New Roman" w:hAnsi="Times New Roman" w:cs="Times New Roman"/>
          <w:snapToGrid w:val="0"/>
          <w:sz w:val="28"/>
          <w:szCs w:val="28"/>
          <w:lang w:eastAsia="ru-RU"/>
        </w:rPr>
        <w:t xml:space="preserve"> ст.32.2 </w:t>
      </w:r>
      <w:r>
        <w:rPr>
          <w:rFonts w:ascii="Times New Roman" w:eastAsia="Times New Roman" w:hAnsi="Times New Roman" w:cs="Times New Roman"/>
          <w:snapToGrid w:val="0"/>
          <w:sz w:val="28"/>
          <w:szCs w:val="28"/>
          <w:lang w:eastAsia="ru-RU"/>
        </w:rPr>
        <w:t xml:space="preserve">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8" w:history="1">
        <w:r>
          <w:rPr>
            <w:rStyle w:val="Hyperlink"/>
            <w:rFonts w:ascii="Times New Roman" w:eastAsia="Times New Roman" w:hAnsi="Times New Roman" w:cs="Times New Roman"/>
            <w:snapToGrid w:val="0"/>
            <w:sz w:val="28"/>
            <w:szCs w:val="28"/>
            <w:lang w:eastAsia="ru-RU"/>
          </w:rPr>
          <w:t>федеральным законодательством</w:t>
        </w:r>
      </w:hyperlink>
      <w:r>
        <w:rPr>
          <w:rFonts w:ascii="Times New Roman" w:eastAsia="Times New Roman" w:hAnsi="Times New Roman" w:cs="Times New Roman"/>
          <w:snapToGrid w:val="0"/>
          <w:sz w:val="28"/>
          <w:szCs w:val="28"/>
          <w:lang w:eastAsia="ru-RU"/>
        </w:rPr>
        <w:t xml:space="preserve">. </w:t>
      </w:r>
    </w:p>
    <w:p w:rsidR="00840C17" w:rsidP="00840C17">
      <w:pPr>
        <w:widowControl w:val="0"/>
        <w:shd w:val="clear" w:color="auto" w:fill="FFFFFF"/>
        <w:autoSpaceDE w:val="0"/>
        <w:autoSpaceDN w:val="0"/>
        <w:adjustRightInd w:val="0"/>
        <w:spacing w:after="0" w:line="240" w:lineRule="auto"/>
        <w:ind w:left="708"/>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Административный штраф подлежит уплате по реквизитам:  </w:t>
      </w:r>
    </w:p>
    <w:p w:rsidR="00840C17" w:rsidP="00840C17">
      <w:pPr>
        <w:widowControl w:val="0"/>
        <w:shd w:val="clear" w:color="auto" w:fill="FFFFFF"/>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18810486250910005779.</w:t>
      </w:r>
    </w:p>
    <w:p w:rsidR="00840C17" w:rsidP="00840C17">
      <w:pPr>
        <w:pStyle w:val="BodyText2"/>
        <w:ind w:firstLine="567"/>
        <w:rPr>
          <w:sz w:val="28"/>
          <w:szCs w:val="28"/>
        </w:rPr>
      </w:pPr>
    </w:p>
    <w:p w:rsidR="00840C17" w:rsidP="00840C17">
      <w:pPr>
        <w:pStyle w:val="BodyText2"/>
        <w:ind w:firstLine="567"/>
        <w:rPr>
          <w:sz w:val="28"/>
          <w:szCs w:val="28"/>
        </w:rPr>
      </w:pPr>
    </w:p>
    <w:p w:rsidR="00840C17" w:rsidP="00840C17">
      <w:pPr>
        <w:spacing w:after="0" w:line="240" w:lineRule="auto"/>
        <w:ind w:firstLine="567"/>
        <w:jc w:val="both"/>
        <w:rPr>
          <w:rFonts w:ascii="Times New Roman" w:hAnsi="Times New Roman"/>
          <w:sz w:val="28"/>
          <w:szCs w:val="28"/>
        </w:rPr>
      </w:pPr>
    </w:p>
    <w:p w:rsidR="00840C17" w:rsidP="00840C17">
      <w:pPr>
        <w:pStyle w:val="BodyText2"/>
        <w:rPr>
          <w:sz w:val="28"/>
          <w:szCs w:val="28"/>
        </w:rPr>
      </w:pPr>
      <w:r>
        <w:rPr>
          <w:sz w:val="28"/>
          <w:szCs w:val="28"/>
        </w:rPr>
        <w:t xml:space="preserve">Мировой судья </w:t>
      </w:r>
    </w:p>
    <w:p w:rsidR="00840C17" w:rsidP="00840C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840C17" w:rsidP="00840C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840C17" w:rsidP="00840C1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840C17" w:rsidP="00840C17">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840C17" w:rsidP="00840C17">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840C17" w:rsidP="00840C17">
      <w:pPr>
        <w:rPr>
          <w:rFonts w:ascii="Times New Roman" w:hAnsi="Times New Roman"/>
        </w:rPr>
      </w:pPr>
    </w:p>
    <w:p w:rsidR="00840C17" w:rsidP="00840C17"/>
    <w:p w:rsidR="00840C17" w:rsidP="00840C17"/>
    <w:p w:rsidR="00840C17" w:rsidP="00840C17"/>
    <w:p w:rsidR="00176E7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9"/>
    <w:rsid w:val="00176E7E"/>
    <w:rsid w:val="00204659"/>
    <w:rsid w:val="007F69C0"/>
    <w:rsid w:val="00840C17"/>
    <w:rsid w:val="009A4113"/>
    <w:rsid w:val="00C64A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1105D0A-E900-4971-9249-3A877396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C1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840C17"/>
    <w:rPr>
      <w:color w:val="0000FF"/>
      <w:u w:val="single"/>
    </w:rPr>
  </w:style>
  <w:style w:type="paragraph" w:styleId="BodyText">
    <w:name w:val="Body Text"/>
    <w:basedOn w:val="Normal"/>
    <w:link w:val="a"/>
    <w:uiPriority w:val="99"/>
    <w:semiHidden/>
    <w:unhideWhenUsed/>
    <w:rsid w:val="00840C17"/>
    <w:pPr>
      <w:spacing w:after="120"/>
    </w:pPr>
  </w:style>
  <w:style w:type="character" w:customStyle="1" w:styleId="a">
    <w:name w:val="Основной текст Знак"/>
    <w:basedOn w:val="DefaultParagraphFont"/>
    <w:link w:val="BodyText"/>
    <w:uiPriority w:val="99"/>
    <w:semiHidden/>
    <w:rsid w:val="00840C17"/>
  </w:style>
  <w:style w:type="paragraph" w:styleId="BodyTextIndent">
    <w:name w:val="Body Text Indent"/>
    <w:basedOn w:val="Normal"/>
    <w:link w:val="a0"/>
    <w:uiPriority w:val="99"/>
    <w:semiHidden/>
    <w:unhideWhenUsed/>
    <w:rsid w:val="00840C17"/>
    <w:pPr>
      <w:spacing w:after="120"/>
      <w:ind w:left="283"/>
    </w:pPr>
  </w:style>
  <w:style w:type="character" w:customStyle="1" w:styleId="a0">
    <w:name w:val="Основной текст с отступом Знак"/>
    <w:basedOn w:val="DefaultParagraphFont"/>
    <w:link w:val="BodyTextIndent"/>
    <w:uiPriority w:val="99"/>
    <w:semiHidden/>
    <w:rsid w:val="00840C17"/>
  </w:style>
  <w:style w:type="paragraph" w:styleId="BodyText2">
    <w:name w:val="Body Text 2"/>
    <w:basedOn w:val="Normal"/>
    <w:link w:val="2"/>
    <w:semiHidden/>
    <w:unhideWhenUsed/>
    <w:rsid w:val="00840C17"/>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840C17"/>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file:///\\xmn.local\dfs\justice\judge_3\&#1040;&#1044;&#1052;&#1048;&#1053;&#1048;&#1057;&#1058;&#1056;&#1040;&#1058;&#1048;&#1042;&#1050;&#1040;\23.08.2013\4788%20&#1074;&#1077;&#1085;&#1075;&#1086;%2020.25.doc" TargetMode="External" /><Relationship Id="rId8" Type="http://schemas.openxmlformats.org/officeDocument/2006/relationships/hyperlink" Target="garantF1://12056199.3"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